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.WAV, NO INTRO, kcgi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SHOWERS AND ISOLATED THUNDERSTORMS, DEVELOPING AFTER MIDNIGHT. LOW 60.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MOSTLY CLOUDY WITH RAIN AND SCATTERED THUNDERSTORMS. RAIN MAY BE HEAVY AT TIMES IN THE MORNING HOURS. HIGH 76.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 NIGHT: MOSTLY CLOUDY WITH SHOWERS AND SCATTERED THUNDERSTORMS, ENDING AFTER MIDNIGHT. LOW 62.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PARTLY SUNNY WITH A CHANCE OF SCATTERED  AFTERNOON SHOWERS AND THUNDERSTORMS. HIGH 82.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CLOUDY WITH A CHANCE OF SHOWERS AND THUNDERSTORMS. LOW 64.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NOWCAST...ON HIS MESSAGE IN YOUR MUSIC.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